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EC" w:rsidRDefault="001708EC" w:rsidP="00F308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475315"/>
            <wp:effectExtent l="0" t="0" r="0" b="0"/>
            <wp:docPr id="1" name="Рисунок 1" descr="G:\геог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еог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8EC" w:rsidRDefault="001708EC" w:rsidP="00F308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1708EC" w:rsidRDefault="001708EC" w:rsidP="00F308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A17A0D" w:rsidRPr="00F308F6" w:rsidRDefault="00A17A0D" w:rsidP="00F308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F308F6" w:rsidRPr="00F308F6" w:rsidRDefault="00F308F6" w:rsidP="00F308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8F6">
        <w:rPr>
          <w:rFonts w:ascii="Times New Roman" w:hAnsi="Times New Roman" w:cs="Times New Roman"/>
          <w:b/>
          <w:sz w:val="24"/>
          <w:szCs w:val="24"/>
        </w:rPr>
        <w:t>Нормативные правовые документы, на основании которых разработана рабочая программа:</w:t>
      </w:r>
    </w:p>
    <w:p w:rsidR="00F308F6" w:rsidRPr="00F308F6" w:rsidRDefault="00F308F6" w:rsidP="00F308F6">
      <w:pPr>
        <w:rPr>
          <w:rFonts w:ascii="Times New Roman" w:hAnsi="Times New Roman" w:cs="Times New Roman"/>
          <w:sz w:val="24"/>
          <w:szCs w:val="24"/>
        </w:rPr>
      </w:pPr>
      <w:r w:rsidRPr="00F308F6">
        <w:rPr>
          <w:rFonts w:ascii="Times New Roman" w:hAnsi="Times New Roman" w:cs="Times New Roman"/>
          <w:sz w:val="24"/>
          <w:szCs w:val="24"/>
        </w:rPr>
        <w:t xml:space="preserve">-  Федерального компонента государственного образовательного стандарта среднего (полного) общего образования на базовом уровне. (Приказ Министерства образования и науки РФ от 05.03.2004 № 1089) </w:t>
      </w:r>
    </w:p>
    <w:p w:rsidR="00F308F6" w:rsidRPr="00F308F6" w:rsidRDefault="00F308F6" w:rsidP="00F308F6">
      <w:pPr>
        <w:rPr>
          <w:rFonts w:ascii="Times New Roman" w:hAnsi="Times New Roman" w:cs="Times New Roman"/>
          <w:sz w:val="24"/>
          <w:szCs w:val="24"/>
        </w:rPr>
      </w:pPr>
      <w:r w:rsidRPr="00F308F6">
        <w:rPr>
          <w:rFonts w:ascii="Times New Roman" w:hAnsi="Times New Roman" w:cs="Times New Roman"/>
          <w:sz w:val="24"/>
          <w:szCs w:val="24"/>
        </w:rPr>
        <w:t>-  Изменений к федеральному компоненту (Приказ Министерства образования и науки РФ № 164 от 03.06 2008 г.)</w:t>
      </w:r>
    </w:p>
    <w:p w:rsidR="00F308F6" w:rsidRPr="00F308F6" w:rsidRDefault="00F308F6" w:rsidP="00F308F6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hAnsi="Times New Roman" w:cs="Times New Roman"/>
          <w:sz w:val="24"/>
          <w:szCs w:val="24"/>
        </w:rPr>
        <w:t xml:space="preserve">-  </w:t>
      </w:r>
      <w:r w:rsidRPr="00F308F6">
        <w:rPr>
          <w:rFonts w:ascii="Times New Roman" w:hAnsi="Times New Roman" w:cs="Times New Roman"/>
          <w:color w:val="000000"/>
          <w:sz w:val="24"/>
          <w:szCs w:val="24"/>
        </w:rPr>
        <w:t>Примерные программы по учебным предметам федерального базисного учебного плана</w:t>
      </w:r>
    </w:p>
    <w:p w:rsidR="00F308F6" w:rsidRPr="00F308F6" w:rsidRDefault="00F308F6" w:rsidP="00F308F6">
      <w:pPr>
        <w:rPr>
          <w:rFonts w:ascii="Times New Roman" w:hAnsi="Times New Roman" w:cs="Times New Roman"/>
          <w:sz w:val="24"/>
          <w:szCs w:val="24"/>
        </w:rPr>
      </w:pPr>
      <w:r w:rsidRPr="00F308F6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РФ, утвержденного приказом Министерства образования и науки РФ от 09.03.2004 года №1312.  </w:t>
      </w:r>
    </w:p>
    <w:p w:rsidR="00F308F6" w:rsidRPr="00F308F6" w:rsidRDefault="00F308F6" w:rsidP="00F308F6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F308F6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F308F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Приказ </w:t>
      </w:r>
      <w:proofErr w:type="spellStart"/>
      <w:r w:rsidRPr="00F308F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Минобрнауки</w:t>
      </w:r>
      <w:proofErr w:type="spellEnd"/>
      <w:r w:rsidRPr="00F308F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России № 576 от 8 июня 2015 г. </w:t>
      </w:r>
      <w:hyperlink r:id="rId7" w:history="1">
        <w:r w:rsidRPr="00F308F6">
          <w:rPr>
            <w:rStyle w:val="a4"/>
            <w:rFonts w:ascii="Times New Roman" w:hAnsi="Times New Roman" w:cs="Times New Roman"/>
            <w:b w:val="0"/>
            <w:color w:val="000000"/>
            <w:sz w:val="24"/>
            <w:szCs w:val="24"/>
          </w:rPr>
          <w:t>"О внесении изменений в                 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253"</w:t>
        </w:r>
      </w:hyperlink>
    </w:p>
    <w:p w:rsidR="00F308F6" w:rsidRPr="00F308F6" w:rsidRDefault="00F308F6" w:rsidP="00F308F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F308F6">
        <w:rPr>
          <w:rFonts w:ascii="Times New Roman" w:hAnsi="Times New Roman" w:cs="Times New Roman"/>
          <w:sz w:val="24"/>
          <w:szCs w:val="24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 Российской Федерации  от 29. 12.2010 г. № 189 и изменений к постановлению от 24.11.2015 г № 81). </w:t>
      </w:r>
    </w:p>
    <w:p w:rsidR="00F308F6" w:rsidRPr="00F308F6" w:rsidRDefault="00F308F6" w:rsidP="00F308F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F308F6">
        <w:rPr>
          <w:rFonts w:ascii="Times New Roman" w:hAnsi="Times New Roman" w:cs="Times New Roman"/>
          <w:sz w:val="24"/>
          <w:szCs w:val="24"/>
        </w:rPr>
        <w:t xml:space="preserve">- П. 6 ч.3 ст.28 Федерального Закона от 29.12.2012 № 273-ФЗ «Об образовании в Российской Федерации». </w:t>
      </w:r>
    </w:p>
    <w:p w:rsidR="00F308F6" w:rsidRPr="00F308F6" w:rsidRDefault="00F308F6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 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 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курса:</w:t>
      </w:r>
    </w:p>
    <w:p w:rsidR="00A17A0D" w:rsidRPr="00F308F6" w:rsidRDefault="00A17A0D" w:rsidP="00A17A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освоение системы географических знаний 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A17A0D" w:rsidRPr="00F308F6" w:rsidRDefault="00A17A0D" w:rsidP="00A17A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овладение умениями 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процессов и явлений;</w:t>
      </w:r>
    </w:p>
    <w:p w:rsidR="00A17A0D" w:rsidRPr="00F308F6" w:rsidRDefault="00A17A0D" w:rsidP="00A17A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 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A17A0D" w:rsidRPr="00F308F6" w:rsidRDefault="00A17A0D" w:rsidP="00A17A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воспитание 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патриотизма, толерантности, уважения к другим народам и культурам; бережного отношения к окружающей среде;</w:t>
      </w:r>
    </w:p>
    <w:p w:rsidR="00A17A0D" w:rsidRPr="00F308F6" w:rsidRDefault="00A17A0D" w:rsidP="00A17A0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использование 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школы на изучение предмета отводится 34 часа из расчета 1 час в неделю, в том числе 4 часа на проведение практических работ, 2 часа на проведение административных контрольных уроков.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включает следующие разделы:</w:t>
      </w:r>
    </w:p>
    <w:p w:rsidR="00A17A0D" w:rsidRPr="00F308F6" w:rsidRDefault="00A17A0D" w:rsidP="00A17A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пояснительную записку;</w:t>
      </w:r>
    </w:p>
    <w:p w:rsidR="00A17A0D" w:rsidRPr="00F308F6" w:rsidRDefault="00A17A0D" w:rsidP="00A17A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предметные результаты освоения предмета «География»;</w:t>
      </w:r>
    </w:p>
    <w:p w:rsidR="00A17A0D" w:rsidRPr="00F308F6" w:rsidRDefault="00A17A0D" w:rsidP="00A17A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предмета «География» с указанием форм организации учебных занятий, основных видов учебной деятельности.</w:t>
      </w:r>
    </w:p>
    <w:p w:rsidR="00A17A0D" w:rsidRPr="00F308F6" w:rsidRDefault="00A17A0D" w:rsidP="00A17A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с указанием количества часов, отводимых на изучение каждой темы;</w:t>
      </w:r>
    </w:p>
    <w:p w:rsidR="00A17A0D" w:rsidRPr="00F308F6" w:rsidRDefault="00A17A0D" w:rsidP="00A17A0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учебно-методического обеспечения.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образовательного процесса: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 В данной программе используются следующие педагогические технологии: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1. Технология (методика) формирования приемов учебной работы.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2. Технология проектной деятельности.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3. Технология личностно-ориентированного обучения.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4. Новые информационные технологии.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5. Нетрадиционные формы организации уроков.</w:t>
      </w: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6. Различные источники географической информации.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предмета «География»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содержание программы включен материал, на основе которого учащиеся овладевают методами изучения природы, населения, хозяйства - теоретическими и практическими. Для овладения теоретическими методами продолжается работа с планами изучения географических понятий, компонентов, природы, территорий, стран. Овладение экспериментальным методом познания способствуют специальные занятия по выполнению практических заданий, на основе которых формируются умения проводить наблюдения, анализировать карты и статистический материал, делать обобщения и устанавливать причинно-следственные связи между процессами и явлениями. Для практических занятий используются вариативные методы: в зависимости от учебных 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возможностей учащихся применяются репродуктивные задания (по плану) и задания исследовательского характера.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познавательной деятельности подобраны в соответствии с ТДЦ. Наиболее часто применяется работа в группах при выполнении заданий связанных с анализом карт и обобщением материала, по разработке проектов; работа в парах при отработке номенклатуры; индивидуальная при подготовке сообщений и рефератов.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контроля и оценки знаний учащихся разрабатывается на основе требований государственного стандарта, в соответствии с содержанием учебного материала по каждой теме. Она включает само-, взаимоконтроль, учительский контроль и позволяет оценить знания, умения и навыки учащихся комплексно по следующим компонентам:</w:t>
      </w:r>
    </w:p>
    <w:p w:rsidR="00A17A0D" w:rsidRPr="00F308F6" w:rsidRDefault="00A17A0D" w:rsidP="00A17A0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включенность учащегося в учебно-познавательную деятельность и уровень овладения ей (репродуктивный, конструктивный, творческий);</w:t>
      </w:r>
    </w:p>
    <w:p w:rsidR="00A17A0D" w:rsidRPr="00F308F6" w:rsidRDefault="00A17A0D" w:rsidP="00A17A0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 друг друга при коллективно-распределительной деятельности в группах;</w:t>
      </w:r>
    </w:p>
    <w:p w:rsidR="00A17A0D" w:rsidRPr="00F308F6" w:rsidRDefault="00A17A0D" w:rsidP="00A17A0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 и форма представляемых исследовательских работ и проектов;</w:t>
      </w:r>
    </w:p>
    <w:p w:rsidR="00A17A0D" w:rsidRPr="00F308F6" w:rsidRDefault="00A17A0D" w:rsidP="00A17A0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публичная защита творческих работ, проектов.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проведения оценивания, на каждом этапе </w:t>
      </w:r>
      <w:proofErr w:type="gram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вышеуказанным компонентам, разрабатываются соответствующие критерии. Эти критерии открыты для учащихся и каждый может регулировать свои учебные усилия для получения желаемого результата и соответствующей ему оценки.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подготовки: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географии на базовом уровне учебник должен </w:t>
      </w: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A17A0D" w:rsidRPr="00F308F6" w:rsidRDefault="00A17A0D" w:rsidP="00A17A0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A17A0D" w:rsidRPr="00F308F6" w:rsidRDefault="00A17A0D" w:rsidP="00A17A0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  <w:proofErr w:type="gramEnd"/>
    </w:p>
    <w:p w:rsidR="00A17A0D" w:rsidRPr="00F308F6" w:rsidRDefault="00A17A0D" w:rsidP="00A17A0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A17A0D" w:rsidRPr="00F308F6" w:rsidRDefault="00A17A0D" w:rsidP="00A17A0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A17A0D" w:rsidRPr="00F308F6" w:rsidRDefault="00A17A0D" w:rsidP="00A17A0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объектов, процессов и явлений;</w:t>
      </w:r>
    </w:p>
    <w:p w:rsidR="00A17A0D" w:rsidRPr="00F308F6" w:rsidRDefault="00A17A0D" w:rsidP="00A17A0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и объяснять </w:t>
      </w: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ресурсообеспеченность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концентрации населения и производства, степень природных, антропогенных и техногенных изменений отдельных территорий;</w:t>
      </w:r>
    </w:p>
    <w:p w:rsidR="00A17A0D" w:rsidRPr="00F308F6" w:rsidRDefault="00A17A0D" w:rsidP="00A17A0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геоэкологическими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A17A0D" w:rsidRPr="00F308F6" w:rsidRDefault="00A17A0D" w:rsidP="00A17A0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A17A0D" w:rsidRPr="00F308F6" w:rsidRDefault="00A17A0D" w:rsidP="00A17A0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географические карты различной тематики.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Описывать:</w:t>
      </w:r>
    </w:p>
    <w:p w:rsidR="00A17A0D" w:rsidRPr="00F308F6" w:rsidRDefault="00A17A0D" w:rsidP="00A17A0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Одну из отраслей мирового хозяйства;</w:t>
      </w:r>
    </w:p>
    <w:p w:rsidR="00A17A0D" w:rsidRPr="00F308F6" w:rsidRDefault="00A17A0D" w:rsidP="00A17A0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из районов старого или нового промышленного, сельскохозяйственного, городского, транспортного или рекреационного строительства;</w:t>
      </w:r>
    </w:p>
    <w:p w:rsidR="00A17A0D" w:rsidRPr="00F308F6" w:rsidRDefault="00A17A0D" w:rsidP="00A17A0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Географическую специфику страны (по выбору).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Определять (измерять):</w:t>
      </w:r>
    </w:p>
    <w:p w:rsidR="00A17A0D" w:rsidRPr="00F308F6" w:rsidRDefault="00A17A0D" w:rsidP="00A17A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принадлежность объектов природы к определенным видам природных ресурсов; </w:t>
      </w: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ресурсообеспеченность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отдельными видами ресурсов;</w:t>
      </w:r>
    </w:p>
    <w:p w:rsidR="00A17A0D" w:rsidRPr="00F308F6" w:rsidRDefault="00A17A0D" w:rsidP="00A17A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рациональность или нерациональность использования минеральных, почвенных, водных, биологических ресурсов;</w:t>
      </w:r>
    </w:p>
    <w:p w:rsidR="00A17A0D" w:rsidRPr="00F308F6" w:rsidRDefault="00A17A0D" w:rsidP="00A17A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экономико-географического положения объектов;</w:t>
      </w:r>
    </w:p>
    <w:p w:rsidR="00A17A0D" w:rsidRPr="00F308F6" w:rsidRDefault="00A17A0D" w:rsidP="00A17A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крупнейших экспортеров и импортеров важнейших видов промышленной и сельскохозяйственной продукции;</w:t>
      </w:r>
    </w:p>
    <w:p w:rsidR="00A17A0D" w:rsidRPr="00F308F6" w:rsidRDefault="00A17A0D" w:rsidP="00A17A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крупнейших городов мира;</w:t>
      </w:r>
    </w:p>
    <w:p w:rsidR="00A17A0D" w:rsidRPr="00F308F6" w:rsidRDefault="00A17A0D" w:rsidP="00A17A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возникновения и развития наиболее крупных зон туризма и рекреаций.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Называть и (или) показывать: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крупнейшие по площади и населению страны мира и их столицы;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ресурсов;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мировые центры и районы: месторождений полезных ископаемых; промышленные, сельскохозяйственные; транспортные; научно-информационные; финансовые; торговые; рекреационные.</w:t>
      </w:r>
      <w:proofErr w:type="gramEnd"/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регионы повышенной плотности населения;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 и методы получения географической информации;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крупнейшие народы, наиболее распространенные языки, мировые религии, ареалы их распространения, культурно-исторические центры.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крупнейшие </w:t>
      </w: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старопромышленные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районы мира;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по охране вод океана и суши;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тенденции изменения структуры мирового хозяйства;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формы международных экономических отношений;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крупнейшие индустриальные страны мира;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районы нового освоения;</w:t>
      </w:r>
    </w:p>
    <w:p w:rsidR="00A17A0D" w:rsidRPr="00F308F6" w:rsidRDefault="00A17A0D" w:rsidP="00A17A0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свободные экономические зоны мира.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17A0D" w:rsidRPr="00F308F6" w:rsidRDefault="00A17A0D" w:rsidP="00A17A0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A17A0D" w:rsidRPr="00F308F6" w:rsidRDefault="00A17A0D" w:rsidP="00A17A0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A17A0D" w:rsidRPr="00F308F6" w:rsidRDefault="00A17A0D" w:rsidP="00A17A0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A17A0D" w:rsidRPr="00F308F6" w:rsidRDefault="00A17A0D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Региональная характеристика мира (32 часа)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Зарубежная Европа (7 часов)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характеристика зарубежной Европы. Географический рисунок расселения и хозяйства. </w:t>
      </w:r>
      <w:proofErr w:type="spellStart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Субрегионы</w:t>
      </w:r>
      <w:proofErr w:type="spellEnd"/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страны зарубежной Европы.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Зарубежная Азия. Австралия (8 часов)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зарубежной Азии. Китай. Япония. Индия. Австралия.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Африка (5 часов)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Африки. Сопоставление регионов Северной и Тропической Африки. ЮАР.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Северная Америка (6 часов)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Соединенных Штатов Америки. Макрорегионы США. Канада.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Латинская Америка (3 часа)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Латинской Америки. Бразилия.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Россия в современном мире (2 часа)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Место России в мировой политике, в мировом природно-ресурсном и людском потенциале. Место России в мировом хозяйстве.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Глобальные проблемы человечества (4 часа)</w:t>
      </w: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Глобальные проблемы человечества(4 часа)</w:t>
      </w:r>
    </w:p>
    <w:p w:rsidR="00A17A0D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8F6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глобальных проблем человечества. Стратегия устойчивого развития.</w:t>
      </w:r>
    </w:p>
    <w:p w:rsidR="008C107B" w:rsidRPr="007C2080" w:rsidRDefault="008C107B" w:rsidP="008C107B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C2080">
        <w:rPr>
          <w:rFonts w:ascii="Times New Roman" w:hAnsi="Times New Roman" w:cs="Times New Roman"/>
          <w:b/>
          <w:caps/>
          <w:sz w:val="24"/>
          <w:szCs w:val="24"/>
        </w:rPr>
        <w:t>Нормы и критерии оценивания</w:t>
      </w:r>
    </w:p>
    <w:p w:rsidR="008C107B" w:rsidRPr="007C2080" w:rsidRDefault="008C107B" w:rsidP="008C107B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обучения географии</w:t>
      </w:r>
      <w:r w:rsidRPr="007C2080">
        <w:rPr>
          <w:rFonts w:ascii="Times New Roman" w:hAnsi="Times New Roman" w:cs="Times New Roman"/>
          <w:sz w:val="24"/>
          <w:szCs w:val="24"/>
        </w:rPr>
        <w:t xml:space="preserve"> должны соответствовать общим задачам предмета и требованиям к его усвоению. 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глубина (соответствие изученным теоретическим обобщениям);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осознанность (соответствие требуемым в программе умениям применять полученную информацию);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полнота (соответствие объему программы и информации учебника).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C107B" w:rsidRPr="007C2080" w:rsidRDefault="008C107B" w:rsidP="008C107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теоретических знаний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7C2080">
        <w:rPr>
          <w:rFonts w:ascii="Times New Roman" w:hAnsi="Times New Roman" w:cs="Times New Roman"/>
          <w:sz w:val="24"/>
          <w:szCs w:val="24"/>
        </w:rPr>
        <w:t>: ответ полный и правильный на основании изученных теорий; материал изложен в определенной логической последовательности, литературным языком; ответ самостоятельный.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7C2080">
        <w:rPr>
          <w:rFonts w:ascii="Times New Roman" w:hAnsi="Times New Roman" w:cs="Times New Roman"/>
          <w:sz w:val="24"/>
          <w:szCs w:val="24"/>
        </w:rPr>
        <w:t>: ответ полный и правильный на сновании изученных теорий; материал изложен в определенной логической последовательности,  при этом допущены две-три несущественные ошибки, исправленные по требо</w:t>
      </w:r>
      <w:r w:rsidRPr="007C2080">
        <w:rPr>
          <w:rFonts w:ascii="Times New Roman" w:hAnsi="Times New Roman" w:cs="Times New Roman"/>
          <w:sz w:val="24"/>
          <w:szCs w:val="24"/>
        </w:rPr>
        <w:softHyphen/>
        <w:t>ванию учителя.</w:t>
      </w:r>
    </w:p>
    <w:p w:rsidR="008C107B" w:rsidRPr="007C2080" w:rsidRDefault="008C107B" w:rsidP="008C107B">
      <w:pPr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 xml:space="preserve">Отметка «З»: </w:t>
      </w:r>
      <w:r w:rsidRPr="007C2080">
        <w:rPr>
          <w:rFonts w:ascii="Times New Roman" w:hAnsi="Times New Roman" w:cs="Times New Roman"/>
          <w:sz w:val="24"/>
          <w:szCs w:val="24"/>
        </w:rPr>
        <w:t>ответ полный, но при этом допущена существенная ошибка или ответ неполный, несвязный.</w:t>
      </w:r>
    </w:p>
    <w:p w:rsidR="008C107B" w:rsidRPr="007C2080" w:rsidRDefault="008C107B" w:rsidP="008C107B">
      <w:pPr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 xml:space="preserve">Отметка «2»: </w:t>
      </w:r>
      <w:r w:rsidRPr="007C2080">
        <w:rPr>
          <w:rFonts w:ascii="Times New Roman" w:hAnsi="Times New Roman" w:cs="Times New Roman"/>
          <w:sz w:val="24"/>
          <w:szCs w:val="24"/>
        </w:rPr>
        <w:t>при ответе обнаружено непонимание учащимся основного содержания учебного материала или допущены существенные ошибки,  которые уча</w:t>
      </w:r>
      <w:r w:rsidRPr="007C2080">
        <w:rPr>
          <w:rFonts w:ascii="Times New Roman" w:hAnsi="Times New Roman" w:cs="Times New Roman"/>
          <w:sz w:val="24"/>
          <w:szCs w:val="24"/>
        </w:rPr>
        <w:softHyphen/>
        <w:t>щийся не может исправить при наводящих вопросах учителя,   отсутствие ответа.</w:t>
      </w:r>
    </w:p>
    <w:p w:rsidR="008C107B" w:rsidRPr="007C2080" w:rsidRDefault="008C107B" w:rsidP="008C10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107B" w:rsidRPr="007C2080" w:rsidRDefault="008C107B" w:rsidP="008C107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выполнения лабораторных (практических) работ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правильно определил цель опыта;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выполнил работу в полном объеме с соблюдением необходимой последовательности проведения опытов и измерений;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lastRenderedPageBreak/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5) проявлять организационно-трудовые умения (поддерживать чистоту рабочего места и порядок на столе, экономно использует расходные материалы).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6) эксперимент осуществляет по плану с учетом техники безопасности и правил работы с материалами и оборудованием.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требования к оценке «5», но: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опыт проводил в условиях, не обеспечивающих достаточной точностью измерений;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или было допущено два-три недочета;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или не более одной не грубой ошибки и одного недочета;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или эксперимент проведен не полностью;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5) или в описании наблюдений  из опыта допустил неточности, выводы сделал неполные.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правильно определил цель опыта; работу выполняет правильно не менее чем на половину, однако объем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Или подбор оборудования, объектов и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опыт проводился в нерациональных условиях, что привело к получению результатов с большой погрешностью; или в отчете были допущены в общей сложности не более двух ошибок (в записях единиц, измерениях, в вычислениях, графах, таблицах, схемах, ит.д.) не принципиального для данной работы характера, но повлиявших на результат выполнения;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допускает грубую ошибку в ходе эксперимента (в объяснении, в оформлении работы, в соблюдении техники безопасности при работе с материалами и оборудованием), которая исправляется по требованию учителя.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lastRenderedPageBreak/>
        <w:t>1) не определил самостоятельно цель опыта; выполнил работу не полностью, не подготовил нужного оборудование и объем выполненной части работы не позволяет сделать правильных выводов;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или опыты, измерения, вычисления, наблюдения производились неправильно;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или в ходе работы и в отчете обнаружились в совокупности все недостатки, отмеченные в требованиях к оценке «3»;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веществом и оборудование, которые не может исправить даже по требованию учителя.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C107B" w:rsidRPr="007C2080" w:rsidRDefault="008C107B" w:rsidP="008C107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контрольных работ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Ответ полный и правильный, возможна несущественная ошибка.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требования к оценке «5», но: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Ответ неполный или допущено не более двух несущественных ошибок.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Работа выполнена не менее чем наполовину, допущена одна существенная ошибка и две-три несущественных.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8C107B" w:rsidRPr="007C2080" w:rsidRDefault="008C107B" w:rsidP="008C10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Работа выполнена менее чем наполовину или содержит несколько существенных ошибок.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«1»</w:t>
      </w:r>
      <w:r w:rsidRPr="007C2080">
        <w:rPr>
          <w:rFonts w:ascii="Times New Roman" w:hAnsi="Times New Roman" w:cs="Times New Roman"/>
          <w:sz w:val="24"/>
          <w:szCs w:val="24"/>
        </w:rPr>
        <w:t>- работа не выполнена при любом виде работ</w:t>
      </w:r>
    </w:p>
    <w:p w:rsidR="008C107B" w:rsidRPr="007C2080" w:rsidRDefault="008C107B" w:rsidP="008C1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107B" w:rsidRPr="007C2080" w:rsidRDefault="008C107B" w:rsidP="008C107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реферата</w:t>
      </w:r>
      <w:r w:rsidRPr="007C2080">
        <w:rPr>
          <w:rFonts w:ascii="Times New Roman" w:hAnsi="Times New Roman" w:cs="Times New Roman"/>
          <w:sz w:val="24"/>
          <w:szCs w:val="24"/>
        </w:rPr>
        <w:t>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Реферат оценивается по следующим критериям:</w:t>
      </w:r>
    </w:p>
    <w:p w:rsidR="008C107B" w:rsidRPr="007C2080" w:rsidRDefault="008C107B" w:rsidP="008C107B">
      <w:pPr>
        <w:numPr>
          <w:ilvl w:val="0"/>
          <w:numId w:val="12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соблюдение требований к его оформлению;</w:t>
      </w:r>
    </w:p>
    <w:p w:rsidR="008C107B" w:rsidRPr="007C2080" w:rsidRDefault="008C107B" w:rsidP="008C107B">
      <w:pPr>
        <w:numPr>
          <w:ilvl w:val="0"/>
          <w:numId w:val="12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необходимость и достаточность для раскрытия темы приведенной в тексте реферата информации;</w:t>
      </w:r>
    </w:p>
    <w:p w:rsidR="008C107B" w:rsidRPr="007C2080" w:rsidRDefault="008C107B" w:rsidP="008C107B">
      <w:pPr>
        <w:numPr>
          <w:ilvl w:val="0"/>
          <w:numId w:val="12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умение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свободно излагать основные идеи, отраженные в реферате;</w:t>
      </w:r>
    </w:p>
    <w:p w:rsidR="008C107B" w:rsidRPr="007C2080" w:rsidRDefault="008C107B" w:rsidP="008C107B">
      <w:pPr>
        <w:numPr>
          <w:ilvl w:val="0"/>
          <w:numId w:val="12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способность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8C107B" w:rsidRPr="007C2080" w:rsidRDefault="008C107B" w:rsidP="008C107B">
      <w:pPr>
        <w:rPr>
          <w:rFonts w:ascii="Times New Roman" w:hAnsi="Times New Roman" w:cs="Times New Roman"/>
          <w:sz w:val="24"/>
          <w:szCs w:val="24"/>
        </w:rPr>
      </w:pPr>
    </w:p>
    <w:p w:rsidR="008C107B" w:rsidRPr="00F308F6" w:rsidRDefault="008C107B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F308F6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Default="00A17A0D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E5113" w:rsidRPr="00A17A0D" w:rsidRDefault="00EE5113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8C107B" w:rsidRDefault="008C107B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107B" w:rsidRDefault="008C107B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107B" w:rsidRDefault="008C107B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107B" w:rsidRDefault="008C107B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7A0D" w:rsidRPr="00EE5113" w:rsidRDefault="00A17A0D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1279"/>
        <w:gridCol w:w="3704"/>
        <w:gridCol w:w="1556"/>
        <w:gridCol w:w="2295"/>
      </w:tblGrid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 в изучаемом разделе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Факт </w:t>
            </w:r>
          </w:p>
        </w:tc>
      </w:tr>
      <w:tr w:rsidR="00A17A0D" w:rsidRPr="00EE5113" w:rsidTr="00BB2F9F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Региональная характеристика мира (32 часа)</w:t>
            </w:r>
          </w:p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Зарубежная Европа (7 часов)</w:t>
            </w: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зарубежной Европы.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хозяйства зарубежной Европы.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Географический рисунок расселения и хозяйства зарубежной Европы. Высокоразвитые и </w:t>
            </w:r>
            <w:proofErr w:type="spellStart"/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старопромышленные</w:t>
            </w:r>
            <w:proofErr w:type="spellEnd"/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районы зарубежной Европы.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Практическая работа №1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Классификация городов-миллионеров региона </w:t>
            </w:r>
            <w:proofErr w:type="gramStart"/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proofErr w:type="gramEnd"/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их</w:t>
            </w:r>
            <w:proofErr w:type="gramEnd"/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ЭГП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Географический рисунок расселения и хозяйства зарубежной Европы. Отсталые районы и районы нового освоения Зарубежной Европы.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Субрегионы</w:t>
            </w:r>
            <w:proofErr w:type="spellEnd"/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страны зарубежной Европы. Германия.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Южной и Восточной Европы. Италия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Практическая работа №2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Составление сравнительной характеристики двух развитых стран Европы.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 «Зарубежная Европа»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Зарубежная Азия (8 часов)</w:t>
            </w: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зарубежной Азии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хозяйства зарубежной Азии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Практическая работа №3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Составление сравнительной </w:t>
            </w:r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характеристики населения региона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хозяйства Китая.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хозяйства Японии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Практическая работа №4 </w:t>
            </w:r>
            <w:proofErr w:type="gramStart"/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к/к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Составление картосхемы международных экономических связей Японии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хозяйства Индии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об Австралии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Административный контроль по теме «Зарубежная Азия»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Африка (5 часов)</w:t>
            </w: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Африки.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Практическая работа №6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Классификация стран Африки по степени их богатства полезными ископаемыми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1</w:t>
            </w:r>
            <w:r w:rsidR="00A17A0D"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полугодии  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="00A17A0D"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хозяйства Африки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Субрегионы</w:t>
            </w:r>
            <w:proofErr w:type="spellEnd"/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Африки. Северная Африка.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Тропическая Африка. ЮАР.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Северная Америка (5 часов)</w:t>
            </w: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США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хозяйства США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Практическая работа №7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Характеристика промышленных поясов США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Макрорегионы США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Канада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 «Северная Америка»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BB2F9F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Латинская Америка (3 часа)</w:t>
            </w: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Латинской Америки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3 четверти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часов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хозяйства Латинской Америки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Бразилии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в современном мире (2 часа)</w:t>
            </w: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России в мировой политике, в мировом природно-ресурсном и людском потенциале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России в мировом хозяйстве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Глобальные проблемы человечества (2 часа)</w:t>
            </w: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Глобальные проблемы человечества.</w:t>
            </w:r>
          </w:p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Стратегия устойчивого развития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A17A0D"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7A0D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часа – резерв </w:t>
            </w:r>
          </w:p>
        </w:tc>
      </w:tr>
      <w:tr w:rsidR="00EE5113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5113" w:rsidRPr="00EE5113" w:rsidTr="00BB2F9F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в IV четверти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7A0D" w:rsidRPr="00EE5113" w:rsidTr="00BB2F9F"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17A0D" w:rsidRPr="00EE5113" w:rsidRDefault="00A17A0D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 часов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7A0D" w:rsidRPr="00EE5113" w:rsidRDefault="00A17A0D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5113" w:rsidRPr="00EE5113" w:rsidTr="00BB2F9F"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5113" w:rsidRPr="00EE5113" w:rsidRDefault="00EE5113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5113" w:rsidRPr="00EE5113" w:rsidRDefault="00EE5113" w:rsidP="00A17A0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113" w:rsidRPr="00EE5113" w:rsidRDefault="00EE5113" w:rsidP="00A17A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7A0D" w:rsidRPr="00EE5113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EE5113" w:rsidRDefault="00A17A0D" w:rsidP="00A17A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</w:t>
      </w:r>
    </w:p>
    <w:p w:rsidR="00A17A0D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Учебно-методические материалы для учителя</w:t>
      </w:r>
    </w:p>
    <w:p w:rsidR="00EE5113" w:rsidRPr="00EE5113" w:rsidRDefault="00EE5113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Бахчеева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География </w:t>
      </w:r>
    </w:p>
    <w:p w:rsidR="00A17A0D" w:rsidRPr="00EE5113" w:rsidRDefault="00A17A0D" w:rsidP="00A17A0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Максаковский</w:t>
      </w:r>
      <w:proofErr w:type="spellEnd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 Экономическая и социальная география мира. Учебник для 10 класса М., «Просвещение», 2014 г.</w:t>
      </w:r>
    </w:p>
    <w:p w:rsidR="00A17A0D" w:rsidRPr="00EE5113" w:rsidRDefault="00A17A0D" w:rsidP="00A17A0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Максаковский</w:t>
      </w:r>
      <w:proofErr w:type="spellEnd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 Новое в мире. Цифры и факты. Дополнение глав к учебнику для 10 класса М., «Дрофа», 2014 г.</w:t>
      </w:r>
    </w:p>
    <w:p w:rsidR="00A17A0D" w:rsidRPr="00EE5113" w:rsidRDefault="00A17A0D" w:rsidP="00A17A0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Максаковский</w:t>
      </w:r>
      <w:proofErr w:type="spellEnd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 Методическое пособие по экономической социальной географии мира 10 класс. М., «Просвещение», 2012 г.</w:t>
      </w:r>
    </w:p>
    <w:p w:rsidR="00A17A0D" w:rsidRPr="00EE5113" w:rsidRDefault="00A17A0D" w:rsidP="00A17A0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Атлас «Экономическая и социальная география мира» 10 класс с комплектом контурных карт, М. 7</w:t>
      </w:r>
    </w:p>
    <w:p w:rsidR="00A17A0D" w:rsidRPr="00EE5113" w:rsidRDefault="00A17A0D" w:rsidP="00A17A0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Максаковский</w:t>
      </w:r>
      <w:proofErr w:type="spellEnd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П., Методическое пособие по экономической и социальной географии мира. М., «Просвещение», 2003 г.</w:t>
      </w:r>
    </w:p>
    <w:p w:rsidR="00A17A0D" w:rsidRPr="00EE5113" w:rsidRDefault="00A17A0D" w:rsidP="00A17A0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ИНТЕРНЕТ – ресурсы и собственные ЭОР </w:t>
      </w:r>
      <w:proofErr w:type="gramStart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 по темам курса).</w:t>
      </w:r>
    </w:p>
    <w:p w:rsidR="00A17A0D" w:rsidRPr="00EE5113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7A0D" w:rsidRPr="00EE5113" w:rsidRDefault="00A17A0D" w:rsidP="00A17A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Учебно-методические материалы для </w:t>
      </w:r>
      <w:proofErr w:type="gramStart"/>
      <w:r w:rsidRPr="00EE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EE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17A0D" w:rsidRPr="00EE5113" w:rsidRDefault="00A17A0D" w:rsidP="00A17A0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Максаковский</w:t>
      </w:r>
      <w:proofErr w:type="spellEnd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 Экономическая и социальная география мира. Учебник для 10 класса М., «Просвещение», 2014 г.</w:t>
      </w:r>
    </w:p>
    <w:p w:rsidR="00A17A0D" w:rsidRPr="00EE5113" w:rsidRDefault="00A17A0D" w:rsidP="00A17A0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Максаковский</w:t>
      </w:r>
      <w:proofErr w:type="spellEnd"/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 Новое в мире. Цифры и факты. Дополнение глав к учебнику для 10 класса М., «Дрофа», 2014 г.</w:t>
      </w:r>
    </w:p>
    <w:p w:rsidR="00A17A0D" w:rsidRPr="00EE5113" w:rsidRDefault="00A17A0D" w:rsidP="00A17A0D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>Атлас «Экономическая и социальная география мира» 10 класс с комплектом</w:t>
      </w:r>
      <w:r w:rsidR="00EE5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контурных карт, М.: Дрофа, 2020</w:t>
      </w: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17A0D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7A0D" w:rsidRPr="00A17A0D" w:rsidRDefault="00A17A0D" w:rsidP="00A17A0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9A6937" w:rsidRDefault="001708EC">
      <w:r>
        <w:rPr>
          <w:noProof/>
        </w:rPr>
        <w:lastRenderedPageBreak/>
        <w:drawing>
          <wp:inline distT="0" distB="0" distL="0" distR="0">
            <wp:extent cx="5940425" cy="8475315"/>
            <wp:effectExtent l="0" t="0" r="0" b="0"/>
            <wp:docPr id="2" name="Рисунок 2" descr="G:\геогр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еогр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6937" w:rsidSect="00F3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2A3"/>
    <w:multiLevelType w:val="multilevel"/>
    <w:tmpl w:val="6410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E482D"/>
    <w:multiLevelType w:val="multilevel"/>
    <w:tmpl w:val="5AACC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811C0"/>
    <w:multiLevelType w:val="multilevel"/>
    <w:tmpl w:val="B652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1266F"/>
    <w:multiLevelType w:val="multilevel"/>
    <w:tmpl w:val="3FEA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7F7F30"/>
    <w:multiLevelType w:val="multilevel"/>
    <w:tmpl w:val="2F6A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63CE5"/>
    <w:multiLevelType w:val="hybridMultilevel"/>
    <w:tmpl w:val="9648DE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401C2F"/>
    <w:multiLevelType w:val="multilevel"/>
    <w:tmpl w:val="EAC6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21B87"/>
    <w:multiLevelType w:val="multilevel"/>
    <w:tmpl w:val="9FFA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7763A"/>
    <w:multiLevelType w:val="multilevel"/>
    <w:tmpl w:val="DF32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44301"/>
    <w:multiLevelType w:val="multilevel"/>
    <w:tmpl w:val="7F66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41698"/>
    <w:multiLevelType w:val="multilevel"/>
    <w:tmpl w:val="081C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C5782"/>
    <w:multiLevelType w:val="multilevel"/>
    <w:tmpl w:val="A344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1"/>
  </w:num>
  <w:num w:numId="7">
    <w:abstractNumId w:val="9"/>
  </w:num>
  <w:num w:numId="8">
    <w:abstractNumId w:val="0"/>
  </w:num>
  <w:num w:numId="9">
    <w:abstractNumId w:val="4"/>
  </w:num>
  <w:num w:numId="10">
    <w:abstractNumId w:val="11"/>
  </w:num>
  <w:num w:numId="11">
    <w:abstractNumId w:val="3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7A0D"/>
    <w:rsid w:val="001708EC"/>
    <w:rsid w:val="008C107B"/>
    <w:rsid w:val="009A6937"/>
    <w:rsid w:val="00A17A0D"/>
    <w:rsid w:val="00BB2F9F"/>
    <w:rsid w:val="00D4532B"/>
    <w:rsid w:val="00EE5113"/>
    <w:rsid w:val="00F308F6"/>
    <w:rsid w:val="00FB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08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roipkpro.ru/images/stories/docs/biblioteka/normativka/2015/pr_57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3093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Лейсан Гаязова</cp:lastModifiedBy>
  <cp:revision>6</cp:revision>
  <cp:lastPrinted>2020-08-24T19:34:00Z</cp:lastPrinted>
  <dcterms:created xsi:type="dcterms:W3CDTF">2020-08-19T08:37:00Z</dcterms:created>
  <dcterms:modified xsi:type="dcterms:W3CDTF">2020-10-27T14:20:00Z</dcterms:modified>
</cp:coreProperties>
</file>